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FE" w:rsidRPr="00CB392D" w:rsidRDefault="002C19FE" w:rsidP="008E2571">
      <w:pPr>
        <w:rPr>
          <w:rFonts w:ascii="Georgia" w:hAnsi="Georgia"/>
          <w:b/>
          <w:sz w:val="32"/>
          <w:szCs w:val="32"/>
        </w:rPr>
      </w:pPr>
      <w:bookmarkStart w:id="0" w:name="_GoBack"/>
      <w:bookmarkEnd w:id="0"/>
    </w:p>
    <w:p w:rsidR="00CB392D" w:rsidRDefault="0044271D" w:rsidP="00400A45">
      <w:pPr>
        <w:spacing w:line="276" w:lineRule="auto"/>
        <w:rPr>
          <w:rFonts w:ascii="Georgia" w:hAnsi="Georgia"/>
        </w:rPr>
      </w:pPr>
      <w:r>
        <w:rPr>
          <w:rFonts w:ascii="Georgia" w:hAnsi="Georgia"/>
        </w:rPr>
        <w:t>This bill eliminates the req</w:t>
      </w:r>
      <w:r w:rsidR="001D125E">
        <w:rPr>
          <w:rFonts w:ascii="Georgia" w:hAnsi="Georgia"/>
        </w:rPr>
        <w:t>uired</w:t>
      </w:r>
      <w:r w:rsidR="003F5C3F">
        <w:rPr>
          <w:rFonts w:ascii="Georgia" w:hAnsi="Georgia"/>
        </w:rPr>
        <w:t xml:space="preserve"> the highly unusual</w:t>
      </w:r>
      <w:r w:rsidR="001D125E">
        <w:rPr>
          <w:rFonts w:ascii="Georgia" w:hAnsi="Georgia"/>
        </w:rPr>
        <w:t xml:space="preserve"> </w:t>
      </w:r>
      <w:proofErr w:type="spellStart"/>
      <w:r w:rsidR="001D125E">
        <w:rPr>
          <w:rFonts w:ascii="Georgia" w:hAnsi="Georgia"/>
        </w:rPr>
        <w:t>f</w:t>
      </w:r>
      <w:r w:rsidR="00467B8E">
        <w:rPr>
          <w:rFonts w:ascii="Georgia" w:hAnsi="Georgia"/>
        </w:rPr>
        <w:t>arebox</w:t>
      </w:r>
      <w:proofErr w:type="spellEnd"/>
      <w:r w:rsidR="00467B8E">
        <w:rPr>
          <w:rFonts w:ascii="Georgia" w:hAnsi="Georgia"/>
        </w:rPr>
        <w:t xml:space="preserve"> recovery percentage. </w:t>
      </w:r>
      <w:r w:rsidR="001D125E">
        <w:rPr>
          <w:rFonts w:ascii="Georgia" w:hAnsi="Georgia"/>
        </w:rPr>
        <w:t xml:space="preserve">Under current law, Maryland Transit Authority (MTA) is required to separately recover from fares and other revenues at least 35% of the total operating costs for all of the MTA’s Baltimore area services.  In order the meet the 35% </w:t>
      </w:r>
      <w:proofErr w:type="spellStart"/>
      <w:r w:rsidR="001D125E">
        <w:rPr>
          <w:rFonts w:ascii="Georgia" w:hAnsi="Georgia"/>
        </w:rPr>
        <w:t>farebox</w:t>
      </w:r>
      <w:proofErr w:type="spellEnd"/>
      <w:r w:rsidR="001D125E">
        <w:rPr>
          <w:rFonts w:ascii="Georgia" w:hAnsi="Georgia"/>
        </w:rPr>
        <w:t xml:space="preserve"> recovery ratio, MTA may not reduce the level of services provided and must adjust fare prices. </w:t>
      </w:r>
    </w:p>
    <w:p w:rsidR="00400A45" w:rsidRDefault="00400A45" w:rsidP="00CB392D">
      <w:pPr>
        <w:rPr>
          <w:rFonts w:ascii="Georgia" w:hAnsi="Georgia"/>
        </w:rPr>
      </w:pPr>
    </w:p>
    <w:p w:rsidR="00400A45" w:rsidRPr="00400A45" w:rsidRDefault="00400A45" w:rsidP="00CB392D">
      <w:pPr>
        <w:rPr>
          <w:rFonts w:ascii="Georgia" w:hAnsi="Georgia"/>
          <w:b/>
        </w:rPr>
      </w:pPr>
      <w:r>
        <w:rPr>
          <w:rFonts w:ascii="Georgia" w:hAnsi="Georgia"/>
          <w:b/>
        </w:rPr>
        <w:t xml:space="preserve">Why Should the </w:t>
      </w:r>
      <w:proofErr w:type="spellStart"/>
      <w:r>
        <w:rPr>
          <w:rFonts w:ascii="Georgia" w:hAnsi="Georgia"/>
          <w:b/>
        </w:rPr>
        <w:t>Farebox</w:t>
      </w:r>
      <w:proofErr w:type="spellEnd"/>
      <w:r>
        <w:rPr>
          <w:rFonts w:ascii="Georgia" w:hAnsi="Georgia"/>
          <w:b/>
        </w:rPr>
        <w:t xml:space="preserve"> Recovery Rate Be Repealed? </w:t>
      </w:r>
    </w:p>
    <w:p w:rsidR="00400A45" w:rsidRPr="00CB392D" w:rsidRDefault="00400A45" w:rsidP="00CB392D">
      <w:pPr>
        <w:rPr>
          <w:rFonts w:ascii="Georgia" w:hAnsi="Georgia"/>
        </w:rPr>
      </w:pPr>
    </w:p>
    <w:p w:rsidR="002C19FE" w:rsidRPr="00551E84" w:rsidRDefault="002C19FE" w:rsidP="00551E84">
      <w:pPr>
        <w:pStyle w:val="ListParagraph"/>
        <w:numPr>
          <w:ilvl w:val="0"/>
          <w:numId w:val="3"/>
        </w:numPr>
        <w:rPr>
          <w:rFonts w:ascii="Georgia" w:hAnsi="Georgia"/>
        </w:rPr>
      </w:pPr>
      <w:r w:rsidRPr="00551E84">
        <w:rPr>
          <w:rFonts w:ascii="Georgia" w:hAnsi="Georgia"/>
        </w:rPr>
        <w:t>Maryland is o</w:t>
      </w:r>
      <w:r w:rsidR="00CB392D" w:rsidRPr="00551E84">
        <w:rPr>
          <w:rFonts w:ascii="Georgia" w:hAnsi="Georgia"/>
        </w:rPr>
        <w:t xml:space="preserve">ne of the few states that legally </w:t>
      </w:r>
      <w:proofErr w:type="gramStart"/>
      <w:r w:rsidR="00400A45" w:rsidRPr="00551E84">
        <w:rPr>
          <w:rFonts w:ascii="Georgia" w:hAnsi="Georgia"/>
        </w:rPr>
        <w:t>requires</w:t>
      </w:r>
      <w:proofErr w:type="gramEnd"/>
      <w:r w:rsidR="00400A45" w:rsidRPr="00551E84">
        <w:rPr>
          <w:rFonts w:ascii="Georgia" w:hAnsi="Georgia"/>
        </w:rPr>
        <w:t xml:space="preserve"> the </w:t>
      </w:r>
      <w:r w:rsidRPr="00551E84">
        <w:rPr>
          <w:rFonts w:ascii="Georgia" w:hAnsi="Georgia"/>
        </w:rPr>
        <w:t>transit</w:t>
      </w:r>
      <w:r w:rsidR="00400A45" w:rsidRPr="00551E84">
        <w:rPr>
          <w:rFonts w:ascii="Georgia" w:hAnsi="Georgia"/>
        </w:rPr>
        <w:t xml:space="preserve"> authority to cover</w:t>
      </w:r>
      <w:r w:rsidRPr="00551E84">
        <w:rPr>
          <w:rFonts w:ascii="Georgia" w:hAnsi="Georgia"/>
        </w:rPr>
        <w:t xml:space="preserve"> a certain percentage of operating costs from fares</w:t>
      </w:r>
      <w:r w:rsidR="00400A45" w:rsidRPr="00551E84">
        <w:rPr>
          <w:rFonts w:ascii="Georgia" w:hAnsi="Georgia"/>
        </w:rPr>
        <w:t>.  While California legally requires a certain percentage for transit, the percentage is significantly less at 10%.</w:t>
      </w:r>
    </w:p>
    <w:p w:rsidR="002C19FE" w:rsidRPr="00CB392D" w:rsidRDefault="002C19FE" w:rsidP="002C19FE">
      <w:pPr>
        <w:rPr>
          <w:rFonts w:ascii="Georgia" w:hAnsi="Georgia"/>
        </w:rPr>
      </w:pPr>
    </w:p>
    <w:p w:rsidR="002C19FE" w:rsidRPr="00551E84" w:rsidRDefault="00211D19" w:rsidP="00551E84">
      <w:pPr>
        <w:pStyle w:val="ListParagraph"/>
        <w:numPr>
          <w:ilvl w:val="0"/>
          <w:numId w:val="3"/>
        </w:numPr>
        <w:rPr>
          <w:rFonts w:ascii="Georgia" w:hAnsi="Georgia"/>
        </w:rPr>
      </w:pPr>
      <w:r w:rsidRPr="00CB392D">
        <w:rPr>
          <w:b/>
          <w:noProof/>
          <w:sz w:val="32"/>
          <w:szCs w:val="32"/>
        </w:rPr>
        <mc:AlternateContent>
          <mc:Choice Requires="wps">
            <w:drawing>
              <wp:anchor distT="45720" distB="45720" distL="114300" distR="114300" simplePos="0" relativeHeight="251659264" behindDoc="1" locked="0" layoutInCell="1" allowOverlap="1" wp14:anchorId="36018626" wp14:editId="7384416F">
                <wp:simplePos x="0" y="0"/>
                <wp:positionH relativeFrom="column">
                  <wp:posOffset>3381375</wp:posOffset>
                </wp:positionH>
                <wp:positionV relativeFrom="paragraph">
                  <wp:posOffset>12700</wp:posOffset>
                </wp:positionV>
                <wp:extent cx="2983230" cy="1404620"/>
                <wp:effectExtent l="0" t="0" r="26670" b="19685"/>
                <wp:wrapTight wrapText="bothSides">
                  <wp:wrapPolygon edited="0">
                    <wp:start x="0" y="0"/>
                    <wp:lineTo x="0" y="21620"/>
                    <wp:lineTo x="21655" y="21620"/>
                    <wp:lineTo x="2165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1404620"/>
                        </a:xfrm>
                        <a:prstGeom prst="rect">
                          <a:avLst/>
                        </a:prstGeom>
                        <a:solidFill>
                          <a:srgbClr val="FFFFFF"/>
                        </a:solidFill>
                        <a:ln w="9525">
                          <a:solidFill>
                            <a:srgbClr val="000000"/>
                          </a:solidFill>
                          <a:miter lim="800000"/>
                          <a:headEnd/>
                          <a:tailEnd/>
                        </a:ln>
                      </wps:spPr>
                      <wps:txbx>
                        <w:txbxContent>
                          <w:p w:rsidR="00CB392D" w:rsidRPr="00124777" w:rsidRDefault="00CB392D" w:rsidP="00CB392D">
                            <w:pPr>
                              <w:rPr>
                                <w:rFonts w:ascii="Georgia" w:hAnsi="Georgia"/>
                              </w:rPr>
                            </w:pPr>
                            <w:r w:rsidRPr="00124777">
                              <w:rPr>
                                <w:rFonts w:ascii="Georgia" w:hAnsi="Georgia"/>
                                <w:b/>
                                <w:i/>
                              </w:rPr>
                              <w:t xml:space="preserve">This legislation will… </w:t>
                            </w:r>
                          </w:p>
                          <w:p w:rsidR="00CB392D" w:rsidRDefault="00211D19" w:rsidP="00CB392D">
                            <w:pPr>
                              <w:pStyle w:val="ListParagraph"/>
                              <w:numPr>
                                <w:ilvl w:val="0"/>
                                <w:numId w:val="2"/>
                              </w:numPr>
                              <w:spacing w:line="276" w:lineRule="auto"/>
                              <w:ind w:left="360" w:right="-105"/>
                              <w:rPr>
                                <w:rFonts w:ascii="Georgia" w:hAnsi="Georgia"/>
                              </w:rPr>
                            </w:pPr>
                            <w:r>
                              <w:rPr>
                                <w:rFonts w:ascii="Georgia" w:hAnsi="Georgia"/>
                              </w:rPr>
                              <w:t xml:space="preserve">Remove disincentives for investing in transit improvements </w:t>
                            </w:r>
                          </w:p>
                          <w:p w:rsidR="00211D19" w:rsidRDefault="00211D19" w:rsidP="00CB392D">
                            <w:pPr>
                              <w:pStyle w:val="ListParagraph"/>
                              <w:numPr>
                                <w:ilvl w:val="0"/>
                                <w:numId w:val="2"/>
                              </w:numPr>
                              <w:spacing w:line="276" w:lineRule="auto"/>
                              <w:ind w:left="360" w:right="-105"/>
                              <w:rPr>
                                <w:rFonts w:ascii="Georgia" w:hAnsi="Georgia"/>
                              </w:rPr>
                            </w:pPr>
                            <w:r>
                              <w:rPr>
                                <w:rFonts w:ascii="Georgia" w:hAnsi="Georgia"/>
                              </w:rPr>
                              <w:t xml:space="preserve">Allow MTA to focus on metrics that improve the overall transit system </w:t>
                            </w:r>
                          </w:p>
                          <w:p w:rsidR="00211D19" w:rsidRPr="00CB392D" w:rsidRDefault="00211D19" w:rsidP="00CB392D">
                            <w:pPr>
                              <w:pStyle w:val="ListParagraph"/>
                              <w:numPr>
                                <w:ilvl w:val="0"/>
                                <w:numId w:val="2"/>
                              </w:numPr>
                              <w:spacing w:line="276" w:lineRule="auto"/>
                              <w:ind w:left="360" w:right="-105"/>
                              <w:rPr>
                                <w:rFonts w:ascii="Georgia" w:hAnsi="Georgia"/>
                              </w:rPr>
                            </w:pPr>
                            <w:r>
                              <w:rPr>
                                <w:rFonts w:ascii="Georgia" w:hAnsi="Georgia"/>
                              </w:rPr>
                              <w:t xml:space="preserve">End unnecessary increased fare costs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5DAD88C" id="_x0000_t202" coordsize="21600,21600" o:spt="202" path="m,l,21600r21600,l21600,xe">
                <v:stroke joinstyle="miter"/>
                <v:path gradientshapeok="t" o:connecttype="rect"/>
              </v:shapetype>
              <v:shape id="Text Box 2" o:spid="_x0000_s1026" type="#_x0000_t202" style="position:absolute;margin-left:266.25pt;margin-top:1pt;width:234.9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P5JQ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">
                <v:textbox style="mso-fit-shape-to-text:t">
                  <w:txbxContent>
                    <w:p w:rsidR="00CB392D" w:rsidRPr="00124777" w:rsidRDefault="00CB392D" w:rsidP="00CB392D">
                      <w:pPr>
                        <w:rPr>
                          <w:rFonts w:ascii="Georgia" w:hAnsi="Georgia"/>
                        </w:rPr>
                      </w:pPr>
                      <w:r w:rsidRPr="00124777">
                        <w:rPr>
                          <w:rFonts w:ascii="Georgia" w:hAnsi="Georgia"/>
                          <w:b/>
                          <w:i/>
                        </w:rPr>
                        <w:t xml:space="preserve">This legislation will… </w:t>
                      </w:r>
                    </w:p>
                    <w:p w:rsidR="00CB392D" w:rsidRDefault="00211D19" w:rsidP="00CB392D">
                      <w:pPr>
                        <w:pStyle w:val="ListParagraph"/>
                        <w:numPr>
                          <w:ilvl w:val="0"/>
                          <w:numId w:val="2"/>
                        </w:numPr>
                        <w:spacing w:line="276" w:lineRule="auto"/>
                        <w:ind w:left="360" w:right="-105"/>
                        <w:rPr>
                          <w:rFonts w:ascii="Georgia" w:hAnsi="Georgia"/>
                        </w:rPr>
                      </w:pPr>
                      <w:r>
                        <w:rPr>
                          <w:rFonts w:ascii="Georgia" w:hAnsi="Georgia"/>
                        </w:rPr>
                        <w:t xml:space="preserve">Remove disincentives for investing in transit improvements </w:t>
                      </w:r>
                    </w:p>
                    <w:p w:rsidR="00211D19" w:rsidRDefault="00211D19" w:rsidP="00CB392D">
                      <w:pPr>
                        <w:pStyle w:val="ListParagraph"/>
                        <w:numPr>
                          <w:ilvl w:val="0"/>
                          <w:numId w:val="2"/>
                        </w:numPr>
                        <w:spacing w:line="276" w:lineRule="auto"/>
                        <w:ind w:left="360" w:right="-105"/>
                        <w:rPr>
                          <w:rFonts w:ascii="Georgia" w:hAnsi="Georgia"/>
                        </w:rPr>
                      </w:pPr>
                      <w:r>
                        <w:rPr>
                          <w:rFonts w:ascii="Georgia" w:hAnsi="Georgia"/>
                        </w:rPr>
                        <w:t xml:space="preserve">Allow MTA to focus on metrics that improve the overall transit system </w:t>
                      </w:r>
                    </w:p>
                    <w:p w:rsidR="00211D19" w:rsidRPr="00CB392D" w:rsidRDefault="00211D19" w:rsidP="00CB392D">
                      <w:pPr>
                        <w:pStyle w:val="ListParagraph"/>
                        <w:numPr>
                          <w:ilvl w:val="0"/>
                          <w:numId w:val="2"/>
                        </w:numPr>
                        <w:spacing w:line="276" w:lineRule="auto"/>
                        <w:ind w:left="360" w:right="-105"/>
                        <w:rPr>
                          <w:rFonts w:ascii="Georgia" w:hAnsi="Georgia"/>
                        </w:rPr>
                      </w:pPr>
                      <w:r>
                        <w:rPr>
                          <w:rFonts w:ascii="Georgia" w:hAnsi="Georgia"/>
                        </w:rPr>
                        <w:t xml:space="preserve">End unnecessary increased fare costs </w:t>
                      </w:r>
                    </w:p>
                  </w:txbxContent>
                </v:textbox>
                <w10:wrap type="tight"/>
              </v:shape>
            </w:pict>
          </mc:Fallback>
        </mc:AlternateContent>
      </w:r>
      <w:r w:rsidRPr="00551E84">
        <w:rPr>
          <w:rFonts w:ascii="Georgia" w:hAnsi="Georgia"/>
        </w:rPr>
        <w:t xml:space="preserve">Maryland’s current </w:t>
      </w:r>
      <w:proofErr w:type="spellStart"/>
      <w:r w:rsidRPr="00551E84">
        <w:rPr>
          <w:rFonts w:ascii="Georgia" w:hAnsi="Georgia"/>
        </w:rPr>
        <w:t>farebox</w:t>
      </w:r>
      <w:proofErr w:type="spellEnd"/>
      <w:r w:rsidRPr="00551E84">
        <w:rPr>
          <w:rFonts w:ascii="Georgia" w:hAnsi="Georgia"/>
        </w:rPr>
        <w:t xml:space="preserve"> recovery rate creates </w:t>
      </w:r>
      <w:r w:rsidR="002C19FE" w:rsidRPr="00551E84">
        <w:rPr>
          <w:rFonts w:ascii="Georgia" w:hAnsi="Georgia"/>
        </w:rPr>
        <w:t>a strong disincentive for investing in transit including maintenance, cleaning and training operators.</w:t>
      </w:r>
      <w:r w:rsidRPr="00551E84">
        <w:rPr>
          <w:rFonts w:ascii="Georgia" w:hAnsi="Georgia"/>
        </w:rPr>
        <w:t xml:space="preserve"> </w:t>
      </w:r>
      <w:r w:rsidR="002C19FE" w:rsidRPr="00551E84">
        <w:rPr>
          <w:rFonts w:ascii="Georgia" w:hAnsi="Georgia"/>
        </w:rPr>
        <w:t>Every investment that increases the operating cost of the vehicle makes it harder to meet the 35% fare box recovery standard.</w:t>
      </w:r>
      <w:r w:rsidRPr="00551E84">
        <w:rPr>
          <w:rFonts w:ascii="Georgia" w:hAnsi="Georgia"/>
        </w:rPr>
        <w:t xml:space="preserve"> </w:t>
      </w:r>
      <w:r w:rsidR="002C19FE" w:rsidRPr="00551E84">
        <w:rPr>
          <w:rFonts w:ascii="Georgia" w:hAnsi="Georgia"/>
        </w:rPr>
        <w:t>Replacing windshield wiper</w:t>
      </w:r>
      <w:r w:rsidRPr="00551E84">
        <w:rPr>
          <w:rFonts w:ascii="Georgia" w:hAnsi="Georgia"/>
        </w:rPr>
        <w:t>s</w:t>
      </w:r>
      <w:r w:rsidR="002C19FE" w:rsidRPr="00551E84">
        <w:rPr>
          <w:rFonts w:ascii="Georgia" w:hAnsi="Georgia"/>
        </w:rPr>
        <w:t xml:space="preserve">, fixing </w:t>
      </w:r>
      <w:r w:rsidR="000D35C2" w:rsidRPr="00551E84">
        <w:rPr>
          <w:rFonts w:ascii="Georgia" w:hAnsi="Georgia"/>
        </w:rPr>
        <w:t>the br</w:t>
      </w:r>
      <w:r w:rsidR="002C19FE" w:rsidRPr="00551E84">
        <w:rPr>
          <w:rFonts w:ascii="Georgia" w:hAnsi="Georgia"/>
        </w:rPr>
        <w:t>ak</w:t>
      </w:r>
      <w:r w:rsidR="000D35C2" w:rsidRPr="00551E84">
        <w:rPr>
          <w:rFonts w:ascii="Georgia" w:hAnsi="Georgia"/>
        </w:rPr>
        <w:t>e</w:t>
      </w:r>
      <w:r w:rsidR="002C19FE" w:rsidRPr="00551E84">
        <w:rPr>
          <w:rFonts w:ascii="Georgia" w:hAnsi="Georgia"/>
        </w:rPr>
        <w:t xml:space="preserve">s, cleaning the bus, </w:t>
      </w:r>
      <w:r w:rsidRPr="00551E84">
        <w:rPr>
          <w:rFonts w:ascii="Georgia" w:hAnsi="Georgia"/>
        </w:rPr>
        <w:t xml:space="preserve">and </w:t>
      </w:r>
      <w:r w:rsidR="002C19FE" w:rsidRPr="00551E84">
        <w:rPr>
          <w:rFonts w:ascii="Georgia" w:hAnsi="Georgia"/>
        </w:rPr>
        <w:t>training the operator all add cost</w:t>
      </w:r>
      <w:r w:rsidRPr="00551E84">
        <w:rPr>
          <w:rFonts w:ascii="Georgia" w:hAnsi="Georgia"/>
        </w:rPr>
        <w:t>s</w:t>
      </w:r>
      <w:r w:rsidR="002C19FE" w:rsidRPr="00551E84">
        <w:rPr>
          <w:rFonts w:ascii="Georgia" w:hAnsi="Georgia"/>
        </w:rPr>
        <w:t xml:space="preserve"> yet are critical for a well operated system</w:t>
      </w:r>
      <w:r w:rsidRPr="00551E84">
        <w:rPr>
          <w:rFonts w:ascii="Georgia" w:hAnsi="Georgia"/>
        </w:rPr>
        <w:t>.</w:t>
      </w:r>
    </w:p>
    <w:p w:rsidR="002C19FE" w:rsidRPr="00CB392D" w:rsidRDefault="002C19FE" w:rsidP="002C19FE">
      <w:pPr>
        <w:rPr>
          <w:rFonts w:ascii="Georgia" w:hAnsi="Georgia"/>
        </w:rPr>
      </w:pPr>
    </w:p>
    <w:p w:rsidR="002C19FE" w:rsidRPr="00551E84" w:rsidRDefault="002C19FE" w:rsidP="00551E84">
      <w:pPr>
        <w:pStyle w:val="ListParagraph"/>
        <w:numPr>
          <w:ilvl w:val="0"/>
          <w:numId w:val="3"/>
        </w:numPr>
        <w:rPr>
          <w:rFonts w:ascii="Georgia" w:hAnsi="Georgia"/>
        </w:rPr>
      </w:pPr>
      <w:r w:rsidRPr="00551E84">
        <w:rPr>
          <w:rFonts w:ascii="Georgia" w:hAnsi="Georgia"/>
        </w:rPr>
        <w:t>Performance measures are critical to a well operating transit system and should be focused on metrics that improve the system.  These c</w:t>
      </w:r>
      <w:r w:rsidR="00211D19" w:rsidRPr="00551E84">
        <w:rPr>
          <w:rFonts w:ascii="Georgia" w:hAnsi="Georgia"/>
        </w:rPr>
        <w:t>an include number of riders, on-</w:t>
      </w:r>
      <w:r w:rsidRPr="00551E84">
        <w:rPr>
          <w:rFonts w:ascii="Georgia" w:hAnsi="Georgia"/>
        </w:rPr>
        <w:t xml:space="preserve">time performance, </w:t>
      </w:r>
      <w:r w:rsidR="00211D19" w:rsidRPr="00551E84">
        <w:rPr>
          <w:rFonts w:ascii="Georgia" w:hAnsi="Georgia"/>
        </w:rPr>
        <w:t xml:space="preserve">and </w:t>
      </w:r>
      <w:r w:rsidRPr="00551E84">
        <w:rPr>
          <w:rFonts w:ascii="Georgia" w:hAnsi="Georgia"/>
        </w:rPr>
        <w:t>ability for people to get where they need to go efficiently.</w:t>
      </w:r>
      <w:r w:rsidR="00551E84">
        <w:rPr>
          <w:rFonts w:ascii="Georgia" w:hAnsi="Georgia"/>
        </w:rPr>
        <w:t xml:space="preserve"> The fare box should be a metric but not a highly unusual legally required standard.</w:t>
      </w:r>
    </w:p>
    <w:p w:rsidR="002C19FE" w:rsidRPr="00CB392D" w:rsidRDefault="002C19FE" w:rsidP="002C19FE">
      <w:pPr>
        <w:rPr>
          <w:rFonts w:ascii="Georgia" w:hAnsi="Georgia"/>
        </w:rPr>
      </w:pPr>
    </w:p>
    <w:p w:rsidR="00455D54" w:rsidRPr="00551E84" w:rsidRDefault="00551E84" w:rsidP="00551E84">
      <w:pPr>
        <w:pStyle w:val="ListParagraph"/>
        <w:numPr>
          <w:ilvl w:val="0"/>
          <w:numId w:val="3"/>
        </w:numPr>
        <w:rPr>
          <w:rFonts w:ascii="Georgia" w:hAnsi="Georgia"/>
        </w:rPr>
      </w:pPr>
      <w:r>
        <w:rPr>
          <w:rFonts w:ascii="Georgia" w:hAnsi="Georgia"/>
        </w:rPr>
        <w:t>T</w:t>
      </w:r>
      <w:r w:rsidR="002C19FE" w:rsidRPr="00551E84">
        <w:rPr>
          <w:rFonts w:ascii="Georgia" w:hAnsi="Georgia"/>
        </w:rPr>
        <w:t>he 35% fare box recovery forces fare increase</w:t>
      </w:r>
      <w:r w:rsidR="00211D19" w:rsidRPr="00551E84">
        <w:rPr>
          <w:rFonts w:ascii="Georgia" w:hAnsi="Georgia"/>
        </w:rPr>
        <w:t>s</w:t>
      </w:r>
      <w:r w:rsidR="002C19FE" w:rsidRPr="00551E84">
        <w:rPr>
          <w:rFonts w:ascii="Georgia" w:hAnsi="Georgia"/>
        </w:rPr>
        <w:t xml:space="preserve">.  </w:t>
      </w:r>
      <w:r w:rsidR="00211D19" w:rsidRPr="00551E84">
        <w:rPr>
          <w:rFonts w:ascii="Georgia" w:hAnsi="Georgia"/>
        </w:rPr>
        <w:t>This means that increased t</w:t>
      </w:r>
      <w:r w:rsidR="002C19FE" w:rsidRPr="00551E84">
        <w:rPr>
          <w:rFonts w:ascii="Georgia" w:hAnsi="Georgia"/>
        </w:rPr>
        <w:t>ransit fares hit struggling communities the hardest.</w:t>
      </w:r>
      <w:r w:rsidR="00455D54" w:rsidRPr="00551E84">
        <w:rPr>
          <w:rFonts w:ascii="Georgia" w:hAnsi="Georgia"/>
        </w:rPr>
        <w:t xml:space="preserve"> </w:t>
      </w:r>
    </w:p>
    <w:p w:rsidR="00455D54" w:rsidRDefault="00455D54" w:rsidP="00455D54">
      <w:pPr>
        <w:rPr>
          <w:rFonts w:ascii="Georgia" w:hAnsi="Georgia"/>
        </w:rPr>
      </w:pPr>
    </w:p>
    <w:p w:rsidR="00455D54" w:rsidRDefault="00551E84" w:rsidP="00551E84">
      <w:pPr>
        <w:pStyle w:val="ListParagraph"/>
        <w:numPr>
          <w:ilvl w:val="0"/>
          <w:numId w:val="3"/>
        </w:numPr>
        <w:rPr>
          <w:rFonts w:ascii="Georgia" w:hAnsi="Georgia"/>
        </w:rPr>
      </w:pPr>
      <w:r>
        <w:rPr>
          <w:rFonts w:ascii="Georgia" w:hAnsi="Georgia"/>
        </w:rPr>
        <w:t xml:space="preserve">MTA took no position on the bill but it points </w:t>
      </w:r>
      <w:r w:rsidR="00467B8E">
        <w:rPr>
          <w:rFonts w:ascii="Georgia" w:hAnsi="Georgia"/>
        </w:rPr>
        <w:t xml:space="preserve">out </w:t>
      </w:r>
      <w:r>
        <w:rPr>
          <w:rFonts w:ascii="Georgia" w:hAnsi="Georgia"/>
        </w:rPr>
        <w:t xml:space="preserve">in its letter that “ever-present inflation and market factors, as well as wage and benefits increases, result in expenditure growth that far outweighs any revenues collected through transit fares.”  Additionally the letter points out “as  such, </w:t>
      </w:r>
      <w:proofErr w:type="spellStart"/>
      <w:r>
        <w:rPr>
          <w:rFonts w:ascii="Georgia" w:hAnsi="Georgia"/>
        </w:rPr>
        <w:t>farebox</w:t>
      </w:r>
      <w:proofErr w:type="spellEnd"/>
      <w:r>
        <w:rPr>
          <w:rFonts w:ascii="Georgia" w:hAnsi="Georgia"/>
        </w:rPr>
        <w:t xml:space="preserve"> recovery alone does not provide a clear indication of the cost of providing service, the amount of passenger trips, the size of the service area, or how efficiently MTA provides services.</w:t>
      </w:r>
    </w:p>
    <w:p w:rsidR="008E2571" w:rsidRPr="008E2571" w:rsidRDefault="008E2571" w:rsidP="008E2571">
      <w:pPr>
        <w:pStyle w:val="ListParagraph"/>
        <w:rPr>
          <w:rFonts w:ascii="Georgia" w:hAnsi="Georgia"/>
        </w:rPr>
      </w:pPr>
    </w:p>
    <w:p w:rsidR="008E2571" w:rsidRPr="008E2571" w:rsidRDefault="008E2571" w:rsidP="008E2571">
      <w:pPr>
        <w:rPr>
          <w:rFonts w:ascii="Georgia" w:hAnsi="Georgia"/>
          <w:b/>
          <w:sz w:val="28"/>
          <w:szCs w:val="28"/>
        </w:rPr>
      </w:pPr>
      <w:r w:rsidRPr="008E2571">
        <w:rPr>
          <w:rFonts w:ascii="Georgia" w:hAnsi="Georgia"/>
          <w:b/>
          <w:sz w:val="28"/>
          <w:szCs w:val="28"/>
        </w:rPr>
        <w:t>2016 Legisla</w:t>
      </w:r>
      <w:r>
        <w:rPr>
          <w:rFonts w:ascii="Georgia" w:hAnsi="Georgia"/>
          <w:b/>
          <w:sz w:val="28"/>
          <w:szCs w:val="28"/>
        </w:rPr>
        <w:t>tive S</w:t>
      </w:r>
      <w:r w:rsidRPr="008E2571">
        <w:rPr>
          <w:rFonts w:ascii="Georgia" w:hAnsi="Georgia"/>
          <w:b/>
          <w:sz w:val="28"/>
          <w:szCs w:val="28"/>
        </w:rPr>
        <w:t>ession result:  Bill did not pass</w:t>
      </w:r>
    </w:p>
    <w:sectPr w:rsidR="008E2571" w:rsidRPr="008E25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4F1" w:rsidRDefault="00A534F1" w:rsidP="002C19FE">
      <w:r>
        <w:separator/>
      </w:r>
    </w:p>
  </w:endnote>
  <w:endnote w:type="continuationSeparator" w:id="0">
    <w:p w:rsidR="00A534F1" w:rsidRDefault="00A534F1" w:rsidP="002C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4F1" w:rsidRDefault="00A534F1" w:rsidP="002C19FE">
      <w:r>
        <w:separator/>
      </w:r>
    </w:p>
  </w:footnote>
  <w:footnote w:type="continuationSeparator" w:id="0">
    <w:p w:rsidR="00A534F1" w:rsidRDefault="00A534F1" w:rsidP="002C1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FE" w:rsidRPr="002C19FE" w:rsidRDefault="00551E84" w:rsidP="002C19FE">
    <w:pPr>
      <w:pStyle w:val="Header"/>
      <w:jc w:val="center"/>
      <w:rPr>
        <w:rFonts w:ascii="Georgia" w:hAnsi="Georgia"/>
        <w:b/>
        <w:sz w:val="28"/>
        <w:szCs w:val="28"/>
      </w:rPr>
    </w:pPr>
    <w:r>
      <w:rPr>
        <w:rFonts w:ascii="Georgia" w:hAnsi="Georgia"/>
        <w:b/>
        <w:sz w:val="28"/>
        <w:szCs w:val="28"/>
      </w:rPr>
      <w:t>SB1035/</w:t>
    </w:r>
    <w:proofErr w:type="gramStart"/>
    <w:r>
      <w:rPr>
        <w:rFonts w:ascii="Georgia" w:hAnsi="Georgia"/>
        <w:b/>
        <w:sz w:val="28"/>
        <w:szCs w:val="28"/>
      </w:rPr>
      <w:t xml:space="preserve">HB981  </w:t>
    </w:r>
    <w:proofErr w:type="spellStart"/>
    <w:r w:rsidR="002C19FE" w:rsidRPr="002C19FE">
      <w:rPr>
        <w:rFonts w:ascii="Georgia" w:hAnsi="Georgia"/>
        <w:b/>
        <w:sz w:val="28"/>
        <w:szCs w:val="28"/>
      </w:rPr>
      <w:t>Farebox</w:t>
    </w:r>
    <w:proofErr w:type="spellEnd"/>
    <w:proofErr w:type="gramEnd"/>
    <w:r w:rsidR="002C19FE" w:rsidRPr="002C19FE">
      <w:rPr>
        <w:rFonts w:ascii="Georgia" w:hAnsi="Georgia"/>
        <w:b/>
        <w:sz w:val="28"/>
        <w:szCs w:val="28"/>
      </w:rPr>
      <w:t xml:space="preserve"> Recovery Rate – Repeal</w:t>
    </w:r>
    <w:r w:rsidR="00C45338">
      <w:rPr>
        <w:rFonts w:ascii="Georgia" w:hAnsi="Georgia"/>
        <w:b/>
        <w:sz w:val="28"/>
        <w:szCs w:val="28"/>
      </w:rPr>
      <w:t xml:space="preserve"> </w:t>
    </w:r>
  </w:p>
  <w:p w:rsidR="002C19FE" w:rsidRPr="002C19FE" w:rsidRDefault="002C19FE" w:rsidP="002C19FE">
    <w:pPr>
      <w:pStyle w:val="Header"/>
      <w:jc w:val="center"/>
      <w:rPr>
        <w:rFonts w:ascii="Georgia" w:hAnsi="Georgia"/>
        <w:b/>
        <w:sz w:val="28"/>
        <w:szCs w:val="28"/>
        <w:u w:val="single"/>
      </w:rPr>
    </w:pPr>
    <w:r w:rsidRPr="002C19FE">
      <w:rPr>
        <w:rFonts w:ascii="Georgia" w:hAnsi="Georgia"/>
        <w:b/>
        <w:sz w:val="28"/>
        <w:szCs w:val="28"/>
        <w:u w:val="single"/>
      </w:rPr>
      <w:t>Bill Highlights</w:t>
    </w:r>
  </w:p>
  <w:p w:rsidR="002C19FE" w:rsidRDefault="002C1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3076"/>
    <w:multiLevelType w:val="hybridMultilevel"/>
    <w:tmpl w:val="9424A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B5B0882"/>
    <w:multiLevelType w:val="hybridMultilevel"/>
    <w:tmpl w:val="9AB48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17B74"/>
    <w:multiLevelType w:val="hybridMultilevel"/>
    <w:tmpl w:val="CFCC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FE"/>
    <w:rsid w:val="000D35C2"/>
    <w:rsid w:val="001D125E"/>
    <w:rsid w:val="00211D19"/>
    <w:rsid w:val="002C19FE"/>
    <w:rsid w:val="003F3386"/>
    <w:rsid w:val="003F5C3F"/>
    <w:rsid w:val="003F7E98"/>
    <w:rsid w:val="00400A45"/>
    <w:rsid w:val="0044271D"/>
    <w:rsid w:val="00455D54"/>
    <w:rsid w:val="00467B8E"/>
    <w:rsid w:val="00551E84"/>
    <w:rsid w:val="00566001"/>
    <w:rsid w:val="005E0C1A"/>
    <w:rsid w:val="007A70CC"/>
    <w:rsid w:val="008A3AB5"/>
    <w:rsid w:val="008E2571"/>
    <w:rsid w:val="00A534F1"/>
    <w:rsid w:val="00C45338"/>
    <w:rsid w:val="00CB392D"/>
    <w:rsid w:val="00E8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F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9FE"/>
    <w:pPr>
      <w:ind w:left="720"/>
      <w:contextualSpacing/>
    </w:pPr>
  </w:style>
  <w:style w:type="paragraph" w:styleId="Header">
    <w:name w:val="header"/>
    <w:basedOn w:val="Normal"/>
    <w:link w:val="HeaderChar"/>
    <w:uiPriority w:val="99"/>
    <w:unhideWhenUsed/>
    <w:rsid w:val="002C19FE"/>
    <w:pPr>
      <w:tabs>
        <w:tab w:val="center" w:pos="4680"/>
        <w:tab w:val="right" w:pos="9360"/>
      </w:tabs>
    </w:pPr>
  </w:style>
  <w:style w:type="character" w:customStyle="1" w:styleId="HeaderChar">
    <w:name w:val="Header Char"/>
    <w:basedOn w:val="DefaultParagraphFont"/>
    <w:link w:val="Header"/>
    <w:uiPriority w:val="99"/>
    <w:rsid w:val="002C19FE"/>
    <w:rPr>
      <w:rFonts w:ascii="Times New Roman" w:hAnsi="Times New Roman" w:cs="Times New Roman"/>
      <w:sz w:val="24"/>
      <w:szCs w:val="24"/>
    </w:rPr>
  </w:style>
  <w:style w:type="paragraph" w:styleId="Footer">
    <w:name w:val="footer"/>
    <w:basedOn w:val="Normal"/>
    <w:link w:val="FooterChar"/>
    <w:uiPriority w:val="99"/>
    <w:unhideWhenUsed/>
    <w:rsid w:val="002C19FE"/>
    <w:pPr>
      <w:tabs>
        <w:tab w:val="center" w:pos="4680"/>
        <w:tab w:val="right" w:pos="9360"/>
      </w:tabs>
    </w:pPr>
  </w:style>
  <w:style w:type="character" w:customStyle="1" w:styleId="FooterChar">
    <w:name w:val="Footer Char"/>
    <w:basedOn w:val="DefaultParagraphFont"/>
    <w:link w:val="Footer"/>
    <w:uiPriority w:val="99"/>
    <w:rsid w:val="002C19F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F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9FE"/>
    <w:pPr>
      <w:ind w:left="720"/>
      <w:contextualSpacing/>
    </w:pPr>
  </w:style>
  <w:style w:type="paragraph" w:styleId="Header">
    <w:name w:val="header"/>
    <w:basedOn w:val="Normal"/>
    <w:link w:val="HeaderChar"/>
    <w:uiPriority w:val="99"/>
    <w:unhideWhenUsed/>
    <w:rsid w:val="002C19FE"/>
    <w:pPr>
      <w:tabs>
        <w:tab w:val="center" w:pos="4680"/>
        <w:tab w:val="right" w:pos="9360"/>
      </w:tabs>
    </w:pPr>
  </w:style>
  <w:style w:type="character" w:customStyle="1" w:styleId="HeaderChar">
    <w:name w:val="Header Char"/>
    <w:basedOn w:val="DefaultParagraphFont"/>
    <w:link w:val="Header"/>
    <w:uiPriority w:val="99"/>
    <w:rsid w:val="002C19FE"/>
    <w:rPr>
      <w:rFonts w:ascii="Times New Roman" w:hAnsi="Times New Roman" w:cs="Times New Roman"/>
      <w:sz w:val="24"/>
      <w:szCs w:val="24"/>
    </w:rPr>
  </w:style>
  <w:style w:type="paragraph" w:styleId="Footer">
    <w:name w:val="footer"/>
    <w:basedOn w:val="Normal"/>
    <w:link w:val="FooterChar"/>
    <w:uiPriority w:val="99"/>
    <w:unhideWhenUsed/>
    <w:rsid w:val="002C19FE"/>
    <w:pPr>
      <w:tabs>
        <w:tab w:val="center" w:pos="4680"/>
        <w:tab w:val="right" w:pos="9360"/>
      </w:tabs>
    </w:pPr>
  </w:style>
  <w:style w:type="character" w:customStyle="1" w:styleId="FooterChar">
    <w:name w:val="Footer Char"/>
    <w:basedOn w:val="DefaultParagraphFont"/>
    <w:link w:val="Footer"/>
    <w:uiPriority w:val="99"/>
    <w:rsid w:val="002C19F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93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MGA</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Lierman, Brooke Delegate</dc:creator>
  <cp:lastModifiedBy>Robin</cp:lastModifiedBy>
  <cp:revision>2</cp:revision>
  <dcterms:created xsi:type="dcterms:W3CDTF">2016-05-04T18:30:00Z</dcterms:created>
  <dcterms:modified xsi:type="dcterms:W3CDTF">2016-05-04T18:30:00Z</dcterms:modified>
</cp:coreProperties>
</file>